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9C9FB" w14:textId="26D4704A" w:rsidR="00A921AA" w:rsidRPr="00A921AA" w:rsidRDefault="001059F9" w:rsidP="00A921AA">
      <w:pPr>
        <w:jc w:val="center"/>
        <w:rPr>
          <w:sz w:val="24"/>
          <w:szCs w:val="24"/>
        </w:rPr>
      </w:pPr>
      <w:r>
        <w:rPr>
          <w:sz w:val="24"/>
          <w:szCs w:val="24"/>
        </w:rPr>
        <w:t>Specyfikacja techniczna wykonania i odbioru robót budowlanych</w:t>
      </w:r>
    </w:p>
    <w:p w14:paraId="06E1DCED" w14:textId="77777777" w:rsidR="00A921AA" w:rsidRDefault="00A921AA" w:rsidP="00A921AA">
      <w:pPr>
        <w:jc w:val="both"/>
        <w:rPr>
          <w:rFonts w:cs="Times New Roman"/>
        </w:rPr>
      </w:pPr>
      <w:r w:rsidRPr="00A921AA">
        <w:t xml:space="preserve">Przedmiotem zamówienia jest wykonanie robót budowlanych polegających na remoncie pokrycia dachowego budynku </w:t>
      </w:r>
      <w:r>
        <w:t xml:space="preserve">Medycznej </w:t>
      </w:r>
      <w:r w:rsidRPr="00A921AA">
        <w:t xml:space="preserve">Szkoły </w:t>
      </w:r>
      <w:r>
        <w:t xml:space="preserve">Policealnej </w:t>
      </w:r>
      <w:r w:rsidRPr="00A921AA">
        <w:t xml:space="preserve">w Płocku </w:t>
      </w:r>
      <w:r>
        <w:t xml:space="preserve">przy </w:t>
      </w:r>
      <w:r w:rsidRPr="00D01E34">
        <w:rPr>
          <w:rFonts w:cs="Times New Roman"/>
        </w:rPr>
        <w:t>Al. Marszałka Józefa Piłsudskiego 8</w:t>
      </w:r>
    </w:p>
    <w:p w14:paraId="6D08C1CA" w14:textId="03FF5746" w:rsidR="00A921AA" w:rsidRPr="001C7380" w:rsidRDefault="00A921AA" w:rsidP="00A921AA">
      <w:pPr>
        <w:pStyle w:val="Akapitzlist"/>
        <w:numPr>
          <w:ilvl w:val="0"/>
          <w:numId w:val="2"/>
        </w:numPr>
        <w:ind w:left="426" w:hanging="426"/>
        <w:jc w:val="both"/>
        <w:rPr>
          <w:b/>
          <w:bCs/>
        </w:rPr>
      </w:pPr>
      <w:r w:rsidRPr="001C7380">
        <w:rPr>
          <w:b/>
          <w:bCs/>
        </w:rPr>
        <w:t xml:space="preserve">Opis ogólny </w:t>
      </w:r>
    </w:p>
    <w:p w14:paraId="1009AF5E" w14:textId="26E99194" w:rsidR="00A921AA" w:rsidRDefault="00A921AA" w:rsidP="00A921AA">
      <w:pPr>
        <w:jc w:val="both"/>
      </w:pPr>
      <w:r w:rsidRPr="00A921AA">
        <w:t xml:space="preserve">Przedmiot zamówienia obejmuje realizację remontu pokrycia dachowego budynku </w:t>
      </w:r>
      <w:r>
        <w:t xml:space="preserve">Medycznej </w:t>
      </w:r>
      <w:r w:rsidRPr="00A921AA">
        <w:t xml:space="preserve">Szkoły </w:t>
      </w:r>
      <w:r>
        <w:t xml:space="preserve">Policealnej </w:t>
      </w:r>
      <w:r w:rsidRPr="00A921AA">
        <w:t xml:space="preserve">w Płocku przy </w:t>
      </w:r>
      <w:r w:rsidRPr="00D01E34">
        <w:rPr>
          <w:rFonts w:cs="Times New Roman"/>
        </w:rPr>
        <w:t>Al. Marszałka Józefa Piłsudskiego 8</w:t>
      </w:r>
      <w:r>
        <w:rPr>
          <w:rFonts w:cs="Times New Roman"/>
        </w:rPr>
        <w:t xml:space="preserve"> </w:t>
      </w:r>
      <w:r w:rsidRPr="00A921AA">
        <w:t xml:space="preserve">W ramach </w:t>
      </w:r>
      <w:r>
        <w:t xml:space="preserve">zakresu prac </w:t>
      </w:r>
      <w:r w:rsidR="001C7380">
        <w:t xml:space="preserve">należy </w:t>
      </w:r>
      <w:r w:rsidR="001C7380" w:rsidRPr="00A921AA">
        <w:t>wykonać</w:t>
      </w:r>
      <w:r w:rsidRPr="00A921AA">
        <w:t xml:space="preserve"> wszystkie prace związane z wymianą pokrycia dachowego, wymianą obróbek blacharskich,</w:t>
      </w:r>
      <w:r>
        <w:t xml:space="preserve"> remont kominów ponad dachem oraz ocieplenie przestrzeni stropodachu wentylowanego granulatem z wełny mineralnej.</w:t>
      </w:r>
    </w:p>
    <w:p w14:paraId="204EC8DB" w14:textId="77777777" w:rsidR="00A921AA" w:rsidRDefault="00A921AA" w:rsidP="00A921AA">
      <w:pPr>
        <w:pStyle w:val="Akapitzlist"/>
        <w:numPr>
          <w:ilvl w:val="0"/>
          <w:numId w:val="2"/>
        </w:numPr>
        <w:ind w:left="426" w:hanging="426"/>
        <w:jc w:val="both"/>
        <w:rPr>
          <w:b/>
          <w:bCs/>
        </w:rPr>
      </w:pPr>
      <w:r w:rsidRPr="001C7380">
        <w:rPr>
          <w:b/>
          <w:bCs/>
        </w:rPr>
        <w:t>Szczegółowy zakres przedmiotu zamówienia:</w:t>
      </w:r>
    </w:p>
    <w:p w14:paraId="08107540" w14:textId="77777777" w:rsidR="001C7380" w:rsidRPr="001C7380" w:rsidRDefault="001C7380" w:rsidP="001C7380">
      <w:pPr>
        <w:pStyle w:val="Akapitzlist"/>
        <w:ind w:left="426"/>
        <w:jc w:val="both"/>
        <w:rPr>
          <w:b/>
          <w:bCs/>
        </w:rPr>
      </w:pPr>
    </w:p>
    <w:p w14:paraId="56907191" w14:textId="77777777" w:rsidR="00A921AA" w:rsidRDefault="00A921AA" w:rsidP="00A921AA">
      <w:pPr>
        <w:pStyle w:val="Akapitzlist"/>
        <w:ind w:left="0"/>
        <w:jc w:val="both"/>
      </w:pPr>
      <w:r w:rsidRPr="00A921AA">
        <w:t>1.Branża konstrukcyjna</w:t>
      </w:r>
    </w:p>
    <w:p w14:paraId="53718B1F" w14:textId="77777777" w:rsidR="00EB2F92" w:rsidRDefault="00A921AA" w:rsidP="00A921AA">
      <w:pPr>
        <w:pStyle w:val="Akapitzlist"/>
        <w:numPr>
          <w:ilvl w:val="1"/>
          <w:numId w:val="3"/>
        </w:numPr>
        <w:ind w:left="567"/>
        <w:jc w:val="both"/>
      </w:pPr>
      <w:r w:rsidRPr="00A921AA">
        <w:t>Demontaż istniejących obróbek blacharskich oraz warstw</w:t>
      </w:r>
      <w:r w:rsidR="00EB2F92">
        <w:t>y</w:t>
      </w:r>
      <w:r w:rsidRPr="00A921AA">
        <w:t xml:space="preserve"> papy </w:t>
      </w:r>
      <w:r w:rsidR="00EB2F92">
        <w:t xml:space="preserve">szerokości 0,5m wzdłuż krawędzi dachu w celu wymiany obróbek </w:t>
      </w:r>
      <w:r w:rsidRPr="00A921AA">
        <w:t xml:space="preserve">wraz z wywozem i utylizacją, </w:t>
      </w:r>
    </w:p>
    <w:p w14:paraId="001A9973" w14:textId="77777777" w:rsidR="00EB2F92" w:rsidRDefault="00A921AA" w:rsidP="00A921AA">
      <w:pPr>
        <w:pStyle w:val="Akapitzlist"/>
        <w:numPr>
          <w:ilvl w:val="1"/>
          <w:numId w:val="3"/>
        </w:numPr>
        <w:ind w:left="567"/>
        <w:jc w:val="both"/>
      </w:pPr>
      <w:r w:rsidRPr="00A921AA">
        <w:t>Oczyszczenie, gruntowanie roztworem asfaltowym oraz montaż papy wierzchniego krycia,</w:t>
      </w:r>
    </w:p>
    <w:p w14:paraId="376A0E3D" w14:textId="77777777" w:rsidR="00EB2F92" w:rsidRDefault="00A921AA" w:rsidP="00A921AA">
      <w:pPr>
        <w:pStyle w:val="Akapitzlist"/>
        <w:numPr>
          <w:ilvl w:val="1"/>
          <w:numId w:val="3"/>
        </w:numPr>
        <w:ind w:left="567"/>
        <w:jc w:val="both"/>
      </w:pPr>
      <w:r w:rsidRPr="00A921AA">
        <w:t xml:space="preserve">Montaż kominków wentylacyjnych do wietrzenia termoizolacji, </w:t>
      </w:r>
    </w:p>
    <w:p w14:paraId="053D7DA4" w14:textId="77777777" w:rsidR="00EB2F92" w:rsidRDefault="00A921AA" w:rsidP="00A921AA">
      <w:pPr>
        <w:pStyle w:val="Akapitzlist"/>
        <w:numPr>
          <w:ilvl w:val="1"/>
          <w:numId w:val="3"/>
        </w:numPr>
        <w:ind w:left="567"/>
        <w:jc w:val="both"/>
      </w:pPr>
      <w:r w:rsidRPr="00A921AA">
        <w:t xml:space="preserve">Wykonanie i montaż obróbek blacharskich – </w:t>
      </w:r>
      <w:r w:rsidR="00EB2F92">
        <w:t xml:space="preserve">pas </w:t>
      </w:r>
      <w:proofErr w:type="spellStart"/>
      <w:r w:rsidR="00EB2F92">
        <w:t>podrynnowy</w:t>
      </w:r>
      <w:proofErr w:type="spellEnd"/>
      <w:r w:rsidR="00EB2F92">
        <w:t xml:space="preserve">, nadrynnowy, obróbki </w:t>
      </w:r>
      <w:proofErr w:type="spellStart"/>
      <w:r w:rsidR="00EB2F92">
        <w:t>ogniomurów</w:t>
      </w:r>
      <w:proofErr w:type="spellEnd"/>
    </w:p>
    <w:p w14:paraId="3F695656" w14:textId="7C7D06CC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 xml:space="preserve">Odtworzenie pasa papy na krawędzi dachu po wymianie obróbek blacharskich </w:t>
      </w:r>
    </w:p>
    <w:p w14:paraId="78BD3CF6" w14:textId="60D239EE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 xml:space="preserve">Wymianę rynien dachowych wraz z </w:t>
      </w:r>
      <w:proofErr w:type="spellStart"/>
      <w:r>
        <w:t>rynajzami</w:t>
      </w:r>
      <w:proofErr w:type="spellEnd"/>
    </w:p>
    <w:p w14:paraId="1D06E4F7" w14:textId="17AB1F00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>O</w:t>
      </w:r>
      <w:r w:rsidR="00A921AA" w:rsidRPr="00A921AA">
        <w:t>czyszczenie i malowanie farbą antykorozyjną istniejących kominków wentylacyjnych.</w:t>
      </w:r>
    </w:p>
    <w:p w14:paraId="5AF41773" w14:textId="4B8E457D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>Wykonanie otworów technologicznych w płytach korytkowych dachu w celu umożliwienia wdmuchnięcia granulatu z wełny mineralnej</w:t>
      </w:r>
    </w:p>
    <w:p w14:paraId="7D4CD722" w14:textId="1C0829D6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>Wdmuchnięcie granulatu z wełny mineralnej – niepalnego – o grubości po zasypaniu minimum 20cm</w:t>
      </w:r>
    </w:p>
    <w:p w14:paraId="5A8E8BC8" w14:textId="0D8EBC56" w:rsidR="007640B2" w:rsidRDefault="007640B2" w:rsidP="00A921AA">
      <w:pPr>
        <w:pStyle w:val="Akapitzlist"/>
        <w:numPr>
          <w:ilvl w:val="1"/>
          <w:numId w:val="3"/>
        </w:numPr>
        <w:ind w:left="567"/>
        <w:jc w:val="both"/>
      </w:pPr>
      <w:r>
        <w:t>Zasłonięcie wykonanych otworów blachą stalową gr. minimum 6mm</w:t>
      </w:r>
    </w:p>
    <w:p w14:paraId="5CC620EA" w14:textId="7528DBBD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>Demontaż na czas prowadzenia prac zwodów poziomych instalacji odgromowej na dachu i ich odtworzenie po wykonaniu nowej warstwy papy termozgrzewalnej</w:t>
      </w:r>
    </w:p>
    <w:p w14:paraId="28E1E8C7" w14:textId="2ECBDA3A" w:rsidR="00C570CF" w:rsidRDefault="00C570CF" w:rsidP="00A921AA">
      <w:pPr>
        <w:pStyle w:val="Akapitzlist"/>
        <w:numPr>
          <w:ilvl w:val="1"/>
          <w:numId w:val="3"/>
        </w:numPr>
        <w:ind w:left="567"/>
        <w:jc w:val="both"/>
      </w:pPr>
      <w:r>
        <w:t>P</w:t>
      </w:r>
      <w:r w:rsidRPr="00A921AA">
        <w:t>odłączenie nowych obróbek blacharskich do nowych zwodów instalacji odgromowej</w:t>
      </w:r>
    </w:p>
    <w:p w14:paraId="234B7936" w14:textId="72C7C514" w:rsidR="00EB2F92" w:rsidRDefault="00EB2F92" w:rsidP="00A921AA">
      <w:pPr>
        <w:pStyle w:val="Akapitzlist"/>
        <w:numPr>
          <w:ilvl w:val="1"/>
          <w:numId w:val="3"/>
        </w:numPr>
        <w:ind w:left="567"/>
        <w:jc w:val="both"/>
      </w:pPr>
      <w:r>
        <w:t>Demontaż jednostek zewnętrznych klimatyzatorów zamocowanych na dachu wraz z ponownym montażem po wykonaniu nowej warstwy papy termozgrzewalnej – należy przewidzieć koszty związane z odłączeniem, podłączeniem, napełnieniem czynnikiem instalacji klimatyzacji</w:t>
      </w:r>
      <w:r w:rsidR="00C570CF">
        <w:t>.</w:t>
      </w:r>
    </w:p>
    <w:p w14:paraId="62250A9A" w14:textId="76DD6574" w:rsidR="00C570CF" w:rsidRDefault="00C570CF" w:rsidP="00A921AA">
      <w:pPr>
        <w:pStyle w:val="Akapitzlist"/>
        <w:numPr>
          <w:ilvl w:val="1"/>
          <w:numId w:val="3"/>
        </w:numPr>
        <w:ind w:left="567"/>
        <w:jc w:val="both"/>
      </w:pPr>
      <w:r>
        <w:t>Wykonanie nowej warstwy pokrycia dachowego z papy termozgrzewalnej gr. 5,2mm</w:t>
      </w:r>
    </w:p>
    <w:p w14:paraId="45EBFBFE" w14:textId="66AE9873" w:rsidR="00C570CF" w:rsidRDefault="00C570CF" w:rsidP="00C570CF">
      <w:pPr>
        <w:pStyle w:val="Akapitzlist"/>
        <w:numPr>
          <w:ilvl w:val="1"/>
          <w:numId w:val="3"/>
        </w:numPr>
        <w:ind w:left="567"/>
        <w:jc w:val="both"/>
      </w:pPr>
      <w:r>
        <w:t xml:space="preserve">Wykonanie remontu kominów polegających na skuciu luźnych fragmentów tynku wraz z ich odtworzeniem, wykonanie warstwy klejowej z siatką z włókna szklanego, wykonanie tynku </w:t>
      </w:r>
      <w:proofErr w:type="spellStart"/>
      <w:r>
        <w:t>siliaktowego</w:t>
      </w:r>
      <w:proofErr w:type="spellEnd"/>
      <w:r>
        <w:t xml:space="preserve">/ silikatowo-silikonowego / silikonowego w kolorze białym, naprawy czapek betonowych wraz z </w:t>
      </w:r>
      <w:r w:rsidR="007640B2">
        <w:t xml:space="preserve">posmarowaniem masą asfaltową. </w:t>
      </w:r>
    </w:p>
    <w:p w14:paraId="331467EA" w14:textId="77777777" w:rsidR="00EB2F92" w:rsidRDefault="00A921AA" w:rsidP="00C570CF">
      <w:pPr>
        <w:jc w:val="both"/>
      </w:pPr>
      <w:r w:rsidRPr="00A921AA">
        <w:t xml:space="preserve">Wymagania materiałowe </w:t>
      </w:r>
    </w:p>
    <w:p w14:paraId="5D48BA02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>Uszczelniacz dekarski – Na bazie kauczuku syntetycznego, rozpuszczalników organicznych i dodatków. Przeznaczony uszczelnienia, kominów, obróbek dekarskich i innych. Doskonała przyczepnoś</w:t>
      </w:r>
      <w:r w:rsidR="00C570CF">
        <w:t>ć</w:t>
      </w:r>
      <w:r w:rsidRPr="00A921AA">
        <w:t xml:space="preserve"> do większości powierzchni stosowanych w pracach dekarskich i budownictwie: metali, ceramiki, betonu, szkła, drewna i wielu tworzyw sztucznych. Nie </w:t>
      </w:r>
      <w:r w:rsidRPr="00A921AA">
        <w:lastRenderedPageBreak/>
        <w:t xml:space="preserve">powoduje korozji i nie przebarwia brzegów materiałów porowatych. Postać pasty. Nie spływa z powierzchni pionowych. Możliwości malowania. Zakres odporności termicznej od -25°C do +100°C. </w:t>
      </w:r>
    </w:p>
    <w:p w14:paraId="20E731E6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proofErr w:type="spellStart"/>
      <w:r w:rsidRPr="00A921AA">
        <w:t>Dysterbit</w:t>
      </w:r>
      <w:proofErr w:type="spellEnd"/>
      <w:r w:rsidRPr="00A921AA">
        <w:t xml:space="preserve"> - Dyspersyjna masa asfaltowa modyfikowana kauczukiem syntetycznym do wykonywania lekkich powłok </w:t>
      </w:r>
      <w:proofErr w:type="spellStart"/>
      <w:r w:rsidRPr="00A921AA">
        <w:t>hydroizolacyjnych</w:t>
      </w:r>
      <w:proofErr w:type="spellEnd"/>
      <w:r w:rsidRPr="00A921AA">
        <w:t xml:space="preserve"> oraz do renowacji i konserwacji pokryć dachowych. Zawartość wody w masie max. 60%, możliwość rozcieńczania masą wody min. 200%. Nie spływa z pionowych powierzchni przy temperaturze 100°C w czasie 5h. Zakres stosowania od +5°C do +25°C. </w:t>
      </w:r>
    </w:p>
    <w:p w14:paraId="79F8E8EA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 xml:space="preserve">Papa perforowana wentylacyjna - przeznaczona jest do wykonywania warstwy wentylacyjnej w wielowarstwowych pokryciach dachowych. Rodzaj osnowy: welon szklany. Rodzaj powłoki: folia PE lub piasek. Grubość min. 1,3 </w:t>
      </w:r>
      <w:r w:rsidRPr="00A921AA">
        <w:sym w:font="Symbol" w:char="F0B1"/>
      </w:r>
      <w:r w:rsidRPr="00A921AA">
        <w:t xml:space="preserve"> 0,2 mm. Odporność na spływanie w podwyższonej temperaturze w czasie 2h: ≥70°C. Reakcja na ogień: klasa E. Średnica otworów min. 40 </w:t>
      </w:r>
      <w:proofErr w:type="gramStart"/>
      <w:r w:rsidRPr="00A921AA">
        <w:t>mm .</w:t>
      </w:r>
      <w:proofErr w:type="gramEnd"/>
      <w:r w:rsidRPr="00A921AA">
        <w:t xml:space="preserve"> Perforacja papy: nie mniej niż 12%. </w:t>
      </w:r>
    </w:p>
    <w:p w14:paraId="4ED21BA8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 xml:space="preserve">Papa wierzchniego krycia - przeznaczona jest do wykonywania izolacji wodochronnych jako warstwa wierzchnia w wielowarstwowych pokryciach dachowych. Rodzaj osnowy: włóknina poliestrowa. Rodzaj asfaltu i giętkość papy: modyfikowany SBS, -25 C. Grubość min 5,2 mm. ̊ Reakcja na ogień: klasa E. Wodoszczelna. Wytrzymałość na rozciąganie: kierunek podłużny min. 1200 N/50 mm, wydłużenie min 50%, kierunek poprzeczny: 900 N/50 mm, wydłużenie min 50%. </w:t>
      </w:r>
    </w:p>
    <w:p w14:paraId="4205CDC9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 xml:space="preserve">Kominek wentylacyjny - przeznaczony do wietrzenia termoizolacji oraz do uwalniania pary wodnej gromadzonej się pod pokryciem wodoszczelnym. Średnica 75 mm. Wykonany z tworzywa IGOM EE. Przystosowany do zgrzewania z papami bitumicznymi. Odporny na działanie promieni UV, ozonu oraz inne czynniki atmosferyczne i chemiczne. </w:t>
      </w:r>
    </w:p>
    <w:p w14:paraId="2E8D96BB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 xml:space="preserve">Blacha na obróbki blacharskie - płaska powlekana. Grubość min. 0,65 mm. </w:t>
      </w:r>
    </w:p>
    <w:p w14:paraId="0968A0BA" w14:textId="2258F992" w:rsidR="00C570CF" w:rsidRPr="00C570CF" w:rsidRDefault="00C570CF" w:rsidP="00B843E0">
      <w:pPr>
        <w:pStyle w:val="Akapitzlist"/>
        <w:numPr>
          <w:ilvl w:val="1"/>
          <w:numId w:val="2"/>
        </w:numPr>
        <w:ind w:left="567"/>
        <w:jc w:val="both"/>
      </w:pPr>
      <w:r>
        <w:t xml:space="preserve">Granulat z wełny mineralnej o </w:t>
      </w:r>
      <w:r w:rsidRPr="00C570CF">
        <w:t>deklarowany</w:t>
      </w:r>
      <w:r>
        <w:t>m</w:t>
      </w:r>
      <w:r w:rsidRPr="00C570CF">
        <w:t xml:space="preserve"> współczynnik</w:t>
      </w:r>
      <w:r>
        <w:t>u</w:t>
      </w:r>
      <w:r w:rsidRPr="00C570CF">
        <w:t xml:space="preserve"> przewodzenia ciepła dla gęstości nasypowej 40-50 kg/m</w:t>
      </w:r>
      <w:r w:rsidRPr="00C570CF">
        <w:rPr>
          <w:vertAlign w:val="superscript"/>
        </w:rPr>
        <w:t>3</w:t>
      </w:r>
      <w:r w:rsidRPr="00C570CF">
        <w:t xml:space="preserve">: minimum </w:t>
      </w:r>
      <w:proofErr w:type="spellStart"/>
      <w:r w:rsidRPr="00C570CF">
        <w:t>λD</w:t>
      </w:r>
      <w:proofErr w:type="spellEnd"/>
      <w:r w:rsidRPr="00C570CF">
        <w:t xml:space="preserve"> = 0,040 W/</w:t>
      </w:r>
      <w:proofErr w:type="spellStart"/>
      <w:r w:rsidRPr="00C570CF">
        <w:t>mK</w:t>
      </w:r>
      <w:proofErr w:type="spellEnd"/>
      <w:r w:rsidRPr="00C570CF">
        <w:t>, krótkotrwała nasiąkliwość wodą: WS ≤ 1 kg/m</w:t>
      </w:r>
      <w:r w:rsidRPr="00C570CF">
        <w:rPr>
          <w:vertAlign w:val="superscript"/>
        </w:rPr>
        <w:t>2</w:t>
      </w:r>
      <w:r w:rsidRPr="00C570CF">
        <w:t>, klasa reakcji na ogień: A1 wyrób.</w:t>
      </w:r>
    </w:p>
    <w:p w14:paraId="057FAF37" w14:textId="77777777" w:rsidR="00C570CF" w:rsidRDefault="00A921AA" w:rsidP="00C570CF">
      <w:pPr>
        <w:pStyle w:val="Akapitzlist"/>
        <w:numPr>
          <w:ilvl w:val="1"/>
          <w:numId w:val="2"/>
        </w:numPr>
        <w:ind w:left="567"/>
        <w:jc w:val="both"/>
      </w:pPr>
      <w:r w:rsidRPr="00A921AA">
        <w:t xml:space="preserve">Podłoże pod papę powinno być wytrzymałe mechanicznie, bez luźnych zanieczyszczeń, tłustych plam, zmarzlin czy wody. Podłoże powinno być równe, zapewniające prawidłowy spływ wody, </w:t>
      </w:r>
      <w:proofErr w:type="gramStart"/>
      <w:r w:rsidRPr="00A921AA">
        <w:t>tzn.</w:t>
      </w:r>
      <w:proofErr w:type="gramEnd"/>
      <w:r w:rsidRPr="00A921AA">
        <w:t xml:space="preserve"> że prześwit pomiędzy powierzchnią podłoża, a łatą kontrolną o długości 2 m nie może przekraczać 5 mm. Papę należy układać z zakładką ok. 3cm luźno na starym, wyremontowanym, zagruntowanym podłożu z papy asfaltowej, na którym należy zastosować kominki wentylacyjne. Nie dopuszcza się wykonywanie prac związanych z ułożeniem papy w temperaturze nie mniejszej niż 0ºC w przypadku pap SBS oraz nie mniejszej niż +5ºC w przypadku pap oksydowanych. W przypadku niespełnienia wymagań geometrycznych podłoża (znaczne odchyłki) należy zastosować odpowiednie zaprawy wyrównawcze lub materiał termoizolacyjny o zróżnicowanej grubości. </w:t>
      </w:r>
    </w:p>
    <w:p w14:paraId="7BF0D933" w14:textId="77777777" w:rsidR="00381A29" w:rsidRDefault="00381A29" w:rsidP="00381A29">
      <w:pPr>
        <w:pStyle w:val="Akapitzlist"/>
        <w:ind w:left="567"/>
        <w:jc w:val="both"/>
      </w:pPr>
    </w:p>
    <w:p w14:paraId="0433BEB9" w14:textId="5028735B" w:rsidR="00381A29" w:rsidRPr="001C7380" w:rsidRDefault="00381A29" w:rsidP="00381A29">
      <w:pPr>
        <w:pStyle w:val="Akapitzlist"/>
        <w:numPr>
          <w:ilvl w:val="0"/>
          <w:numId w:val="2"/>
        </w:numPr>
        <w:ind w:left="567" w:hanging="567"/>
        <w:jc w:val="both"/>
        <w:rPr>
          <w:b/>
          <w:bCs/>
        </w:rPr>
      </w:pPr>
      <w:r w:rsidRPr="001C7380">
        <w:rPr>
          <w:b/>
          <w:bCs/>
        </w:rPr>
        <w:t xml:space="preserve">Termin realizacji przedmiotu zamówienia: </w:t>
      </w:r>
    </w:p>
    <w:p w14:paraId="4898525D" w14:textId="195268A9" w:rsidR="00381A29" w:rsidRDefault="00A56D2B" w:rsidP="00381A29">
      <w:pPr>
        <w:pStyle w:val="Akapitzlist"/>
        <w:ind w:left="1080"/>
        <w:jc w:val="both"/>
      </w:pPr>
      <w:r>
        <w:t>61 dni</w:t>
      </w:r>
      <w:r w:rsidR="00381A29" w:rsidRPr="00381A29">
        <w:t xml:space="preserve"> od dnia podpisania umowy </w:t>
      </w:r>
    </w:p>
    <w:p w14:paraId="53F32B87" w14:textId="77777777" w:rsidR="001C7380" w:rsidRDefault="001C7380" w:rsidP="00381A29">
      <w:pPr>
        <w:pStyle w:val="Akapitzlist"/>
        <w:ind w:left="1080"/>
        <w:jc w:val="both"/>
      </w:pPr>
    </w:p>
    <w:p w14:paraId="12FA2EB8" w14:textId="22DEFCFF" w:rsidR="00381A29" w:rsidRPr="001C7380" w:rsidRDefault="00381A29" w:rsidP="00381A29">
      <w:pPr>
        <w:pStyle w:val="Akapitzlist"/>
        <w:numPr>
          <w:ilvl w:val="0"/>
          <w:numId w:val="2"/>
        </w:numPr>
        <w:ind w:left="567" w:hanging="567"/>
        <w:jc w:val="both"/>
        <w:rPr>
          <w:b/>
          <w:bCs/>
        </w:rPr>
      </w:pPr>
      <w:r w:rsidRPr="001C7380">
        <w:rPr>
          <w:b/>
          <w:bCs/>
        </w:rPr>
        <w:t xml:space="preserve">Uprawnienia </w:t>
      </w:r>
    </w:p>
    <w:p w14:paraId="29D1E461" w14:textId="4BA2222D" w:rsidR="00381A29" w:rsidRDefault="00381A29" w:rsidP="00381A29">
      <w:pPr>
        <w:pStyle w:val="Akapitzlist"/>
        <w:ind w:left="0"/>
        <w:jc w:val="both"/>
      </w:pPr>
      <w:r w:rsidRPr="00381A29">
        <w:t xml:space="preserve">Zamawiający </w:t>
      </w:r>
      <w:r w:rsidR="001C7380" w:rsidRPr="00381A29">
        <w:t>wymaga,</w:t>
      </w:r>
      <w:r w:rsidRPr="00381A29">
        <w:t xml:space="preserve"> aby Osoby, które będą wykonywały prace wchodzące w zakres przedmiotu zamówienia posiadały uprawnienia budowlane wykonawcze w specjalnościach objętych pracami remontowymi oraz aktualne zaświadczenia o przynależności do właściwej Okręgowej Izby Inżynierów Budownictwa. </w:t>
      </w:r>
    </w:p>
    <w:p w14:paraId="64161F70" w14:textId="77777777" w:rsidR="001C7380" w:rsidRDefault="001C7380" w:rsidP="00381A29">
      <w:pPr>
        <w:pStyle w:val="Akapitzlist"/>
        <w:ind w:left="0"/>
        <w:jc w:val="both"/>
      </w:pPr>
    </w:p>
    <w:p w14:paraId="69A72506" w14:textId="4C4450CA" w:rsidR="00381A29" w:rsidRPr="001C7380" w:rsidRDefault="00381A29" w:rsidP="00381A29">
      <w:pPr>
        <w:pStyle w:val="Akapitzlist"/>
        <w:numPr>
          <w:ilvl w:val="0"/>
          <w:numId w:val="2"/>
        </w:numPr>
        <w:ind w:left="567" w:hanging="567"/>
        <w:jc w:val="both"/>
        <w:rPr>
          <w:b/>
          <w:bCs/>
        </w:rPr>
      </w:pPr>
      <w:r w:rsidRPr="001C7380">
        <w:rPr>
          <w:b/>
          <w:bCs/>
        </w:rPr>
        <w:lastRenderedPageBreak/>
        <w:t>Wymagania dotyczące zatrudnienia przez wykonawcę lub podwykonawcę na podstawie umowy o pracę osób wykonujących czynności w zakresie:</w:t>
      </w:r>
    </w:p>
    <w:p w14:paraId="4CD1DE98" w14:textId="77777777" w:rsidR="00381A29" w:rsidRDefault="00381A29" w:rsidP="00381A29">
      <w:pPr>
        <w:pStyle w:val="Akapitzlist"/>
        <w:numPr>
          <w:ilvl w:val="0"/>
          <w:numId w:val="6"/>
        </w:numPr>
        <w:ind w:left="567" w:hanging="284"/>
        <w:jc w:val="both"/>
      </w:pPr>
      <w:r w:rsidRPr="00381A29">
        <w:t xml:space="preserve">robot blacharskich </w:t>
      </w:r>
    </w:p>
    <w:p w14:paraId="78E29549" w14:textId="77777777" w:rsidR="00381A29" w:rsidRDefault="00381A29" w:rsidP="00381A29">
      <w:pPr>
        <w:pStyle w:val="Akapitzlist"/>
        <w:numPr>
          <w:ilvl w:val="0"/>
          <w:numId w:val="6"/>
        </w:numPr>
        <w:ind w:left="567" w:hanging="284"/>
        <w:jc w:val="both"/>
      </w:pPr>
      <w:r w:rsidRPr="00381A29">
        <w:t xml:space="preserve">wykonania pokrycia papowego </w:t>
      </w:r>
    </w:p>
    <w:p w14:paraId="799B5E92" w14:textId="77777777" w:rsidR="004A3E2F" w:rsidRDefault="00381A29" w:rsidP="00381A29">
      <w:pPr>
        <w:pStyle w:val="Akapitzlist"/>
        <w:numPr>
          <w:ilvl w:val="0"/>
          <w:numId w:val="6"/>
        </w:numPr>
        <w:ind w:left="567" w:hanging="284"/>
        <w:jc w:val="both"/>
      </w:pPr>
      <w:r w:rsidRPr="00381A29">
        <w:t>montażu instalacji elektrycznych</w:t>
      </w:r>
      <w:r>
        <w:t xml:space="preserve"> </w:t>
      </w:r>
      <w:r w:rsidRPr="00381A29">
        <w:t xml:space="preserve">(instalacja odgromowa): dwie osoby posiadające aktualne uprawnienia SEP G1 dla instalacji ≥1kV i uprawnienia do wykonywania pomiarów elektrycznych, jedna osoba w kategorii E druga w kategorii E i D </w:t>
      </w:r>
    </w:p>
    <w:p w14:paraId="1D842142" w14:textId="59C7C6E2" w:rsidR="004A3E2F" w:rsidRDefault="00381A29" w:rsidP="004A3E2F">
      <w:pPr>
        <w:ind w:left="567" w:hanging="567"/>
        <w:jc w:val="both"/>
      </w:pPr>
      <w:r w:rsidRPr="00381A29">
        <w:t xml:space="preserve">VI. </w:t>
      </w:r>
      <w:r w:rsidR="004A3E2F">
        <w:tab/>
      </w:r>
      <w:r w:rsidRPr="001C7380">
        <w:rPr>
          <w:b/>
          <w:bCs/>
        </w:rPr>
        <w:t>OBOWIĄZKI WYKONAWCY</w:t>
      </w:r>
    </w:p>
    <w:p w14:paraId="0544CE4A" w14:textId="77777777" w:rsidR="004A3E2F" w:rsidRDefault="00381A29" w:rsidP="004A3E2F">
      <w:pPr>
        <w:ind w:left="283"/>
        <w:jc w:val="both"/>
      </w:pPr>
      <w:r w:rsidRPr="00381A29">
        <w:t xml:space="preserve"> 1. Wykonawca zorganizuje plac budowy w sposób powodujący jak najmniejsze uciążliwości dla Zarządcy obiektu, zapewni ochronę mienia znajdującego się na terenie budowy oraz warunki bezpieczeństwa i higieny pracy przy prowadzeniu robót, zapewni ochronę przeciwpożarową i dozór mienia na terenie przyjętym od Zamawiającego lub mającym związek z prowadzonymi robotami. </w:t>
      </w:r>
    </w:p>
    <w:p w14:paraId="1A724B22" w14:textId="39F13233" w:rsidR="004A3E2F" w:rsidRDefault="00381A29" w:rsidP="004A3E2F">
      <w:pPr>
        <w:ind w:left="283"/>
        <w:jc w:val="both"/>
      </w:pPr>
      <w:r w:rsidRPr="00381A29">
        <w:t xml:space="preserve">2. Prace powinny być prowadzone w taki sposób, aby umożliwiły sprawne i bezpieczne funkcjonowanie Szkoły </w:t>
      </w:r>
      <w:r w:rsidR="004A3E2F">
        <w:t>Medycznej</w:t>
      </w:r>
      <w:r w:rsidRPr="00381A29">
        <w:t xml:space="preserve"> oraz pozwoliły na sprawny dojazd służbom komunalnym, ratowniczym i porządkowym. </w:t>
      </w:r>
    </w:p>
    <w:p w14:paraId="5B9363EC" w14:textId="77777777" w:rsidR="004A3E2F" w:rsidRDefault="00381A29" w:rsidP="004A3E2F">
      <w:pPr>
        <w:ind w:left="283"/>
        <w:jc w:val="both"/>
      </w:pPr>
      <w:r w:rsidRPr="00381A29">
        <w:t xml:space="preserve">3. W ramach zadania Wykonawca jest zobowiązany do wykonania robót pomocniczych, niezbędnych do wykonania i użytkowania obiektów, określonych w umowie, w tym do: </w:t>
      </w:r>
    </w:p>
    <w:p w14:paraId="384187D5" w14:textId="77777777" w:rsidR="004A3E2F" w:rsidRDefault="00381A29" w:rsidP="004A3E2F">
      <w:pPr>
        <w:ind w:left="283"/>
        <w:jc w:val="both"/>
      </w:pPr>
      <w:r w:rsidRPr="00381A29">
        <w:t xml:space="preserve">• prowadzenia robót w sposób nie kolidujący z funkcjonowaniem terenów sąsiadujących z inwestycją – przez cały czas realizacji inwestycji właściwe oznakowanie prowadzonych robót, zgodnie z obowiązującymi przepisami. </w:t>
      </w:r>
    </w:p>
    <w:p w14:paraId="648C87D3" w14:textId="77777777" w:rsidR="004A3E2F" w:rsidRDefault="00381A29" w:rsidP="004A3E2F">
      <w:pPr>
        <w:ind w:left="283"/>
        <w:jc w:val="both"/>
      </w:pPr>
      <w:r w:rsidRPr="00381A29">
        <w:t xml:space="preserve">• wykonania robót towarzyszących związanych z inwestycją – robót związanych z przygotowaniem placu budowy, robót związanych z utrudnieniami wynikłymi w trakcie realizacji zadania – w przypadku wystąpienia utrudnień – ich likwidacja, demontaż oraz wykonanie robót odtworzeniowych po likwidacji utrudnień, w tym urządzeń kolidujących z przedmiotem umowy, robót porządkowych, wywóz ziemi, gruzu oraz innych materiałów pochodzących z placu budowy wraz z ich utylizacją, uporządkowanie obszaru objętego robotami oraz sąsiadującego z pozostałości po prowadzonych robotach, na bieżąco porządkowanie terenu po wykonanych robotach, zabezpieczenia przed niekorzystnymi warunkami atmosferycznymi w sposób skuteczny obiektów wraz z jego poszczególnymi elementami, </w:t>
      </w:r>
    </w:p>
    <w:p w14:paraId="1CC39274" w14:textId="77777777" w:rsidR="004A3E2F" w:rsidRDefault="004A3E2F" w:rsidP="004A3E2F">
      <w:pPr>
        <w:ind w:left="283"/>
        <w:jc w:val="both"/>
      </w:pPr>
      <w:r>
        <w:t>4</w:t>
      </w:r>
      <w:r w:rsidR="00381A29" w:rsidRPr="00381A29">
        <w:t xml:space="preserve">. Wszystkie materiały powinny posiadać stosowne atesty, certyfikaty bezpieczeństwa i świadectwa zgodności. </w:t>
      </w:r>
    </w:p>
    <w:p w14:paraId="56E700B8" w14:textId="77777777" w:rsidR="004A3E2F" w:rsidRDefault="004A3E2F" w:rsidP="004A3E2F">
      <w:pPr>
        <w:ind w:left="283"/>
        <w:jc w:val="both"/>
      </w:pPr>
      <w:r>
        <w:t>5.</w:t>
      </w:r>
      <w:r w:rsidR="00381A29" w:rsidRPr="00381A29">
        <w:t xml:space="preserve"> W przypadku stwierdzenia przez Zamawiającego istotnych niezgodności, błędów, wad lub nieterminowego wykonania prac wynikających z umowy (w tym zagrożenia terminu wykonania poszczególnych etapów prac założonych w harmonogramie) Wykonawca w terminie 7 dni na żądanie Zamawiającego przedstawi i wdroży Program Naprawczy, celem dotrzymania terminów realizacji i jakości. Brak dostarczenia Programu Naprawczego w ww. terminie lub brak jego wdrożenia po zatwierdzeniu przez Zamawiającego jest podstawą do rozwiązania lub odstąpienia od umowy z winy Wykonawcy. Umowne prawo odstąpienia może być zrealizowane przez Zamawiającego w terminie 30 dni od daty powzięcia informacji o okolicznościach uzasadniających skorzystanie z tego uprawnienia. </w:t>
      </w:r>
    </w:p>
    <w:p w14:paraId="02EBA8AA" w14:textId="77777777" w:rsidR="004A3E2F" w:rsidRDefault="004A3E2F" w:rsidP="004A3E2F">
      <w:pPr>
        <w:ind w:left="283"/>
        <w:jc w:val="both"/>
      </w:pPr>
      <w:r>
        <w:lastRenderedPageBreak/>
        <w:t>6</w:t>
      </w:r>
      <w:r w:rsidR="00381A29" w:rsidRPr="00381A29">
        <w:t xml:space="preserve">. Wykonawca winien przestrzegać uwag i zaleceń jednostek uzgadniających, które są zawarte w dokumentacji projektowej i specyfikacjach technicznych wykonania i odbioru robót. </w:t>
      </w:r>
    </w:p>
    <w:p w14:paraId="3A6E0A91" w14:textId="77777777" w:rsidR="004A3E2F" w:rsidRDefault="004A3E2F" w:rsidP="004A3E2F">
      <w:pPr>
        <w:ind w:left="283"/>
        <w:jc w:val="both"/>
      </w:pPr>
      <w:r>
        <w:t>7</w:t>
      </w:r>
      <w:r w:rsidR="00381A29" w:rsidRPr="00381A29">
        <w:t xml:space="preserve">. Wykonawca wykona i utrzyma na koszt własny zaplecze budowy wraz z zasileniem w energię elektryczną i wodę oraz je zlikwiduje po zakończeniu prac. Zapewni ochronę mienia znajdującego się na terenie budowy poprzez stały dozór placu budowy przez cały czas realizacji inwestycji oraz wykona i utrzyma na własny koszt ogrodzenie terenu budowy (koszty pośrednie Wykonawcy). </w:t>
      </w:r>
    </w:p>
    <w:p w14:paraId="065D0958" w14:textId="77777777" w:rsidR="004A3E2F" w:rsidRDefault="004A3E2F" w:rsidP="004A3E2F">
      <w:pPr>
        <w:ind w:left="283"/>
        <w:jc w:val="both"/>
      </w:pPr>
      <w:r>
        <w:t>8</w:t>
      </w:r>
      <w:r w:rsidR="00381A29" w:rsidRPr="00381A29">
        <w:t xml:space="preserve">. Wykonawca będzie przestrzegał terminowego wykonania i przekazania przedmiotu umowy oraz poświadcza, że roboty zakończone przez niego są całkowicie zgodne z umową i odpowiadają potrzebom, dla których są przewidziane według umowy. </w:t>
      </w:r>
    </w:p>
    <w:p w14:paraId="4093DC45" w14:textId="77777777" w:rsidR="004A3E2F" w:rsidRDefault="004A3E2F" w:rsidP="004A3E2F">
      <w:pPr>
        <w:ind w:left="283"/>
        <w:jc w:val="both"/>
      </w:pPr>
      <w:r>
        <w:t>9</w:t>
      </w:r>
      <w:r w:rsidR="00381A29" w:rsidRPr="00381A29">
        <w:t xml:space="preserve">. Wykonawca ponosi pełną odpowiedzialność za stosowanie i bezpieczeństwo wszelkich działań prowadzonych na terenie robót i poza nim, a związanych z wykonaniem przedmiotu umowy. </w:t>
      </w:r>
    </w:p>
    <w:p w14:paraId="2E64B09D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0</w:t>
      </w:r>
      <w:r w:rsidRPr="00381A29">
        <w:t xml:space="preserve">. Wykonawca ponosi pełną odpowiedzialności za szkody oraz następstwa nieszczęśliwych wypadków pracowników i osób trzecich, powstałe w związku z prowadzonymi robotami, w tym także ruchem pojazdów. </w:t>
      </w:r>
    </w:p>
    <w:p w14:paraId="4EBB5DD2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1</w:t>
      </w:r>
      <w:r w:rsidRPr="00381A29">
        <w:t xml:space="preserve">. Wykonawca zobowiązany jest zapewnić wykonanie i kierowanie robotami objętymi umową przez osoby posiadające stosowne kwalifikacje zawodowe i uprawnienia budowlane. </w:t>
      </w:r>
    </w:p>
    <w:p w14:paraId="1F2C0CDE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2</w:t>
      </w:r>
      <w:r w:rsidRPr="00381A29">
        <w:t xml:space="preserve">. Wykonawca wykona roboty zgodnie z dokumentacją techniczną, SWZ, sztuką budowlaną i wiedzą techniczną oraz obowiązującymi przepisami prawa, </w:t>
      </w:r>
    </w:p>
    <w:p w14:paraId="3E4DEFBD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3</w:t>
      </w:r>
      <w:r w:rsidRPr="00381A29">
        <w:t>. Wykonawca przekaże wykonane elementy robót zgodnie z wymogami Prawa budowlanego. 1</w:t>
      </w:r>
      <w:r w:rsidR="004A3E2F">
        <w:t>4</w:t>
      </w:r>
      <w:r w:rsidRPr="00381A29">
        <w:t xml:space="preserve">. Zgłaszanie Zamawiającemu wykonania robót zanikowych lub ulegających zakryciu; </w:t>
      </w:r>
    </w:p>
    <w:p w14:paraId="33496CCB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5</w:t>
      </w:r>
      <w:r w:rsidRPr="00381A29">
        <w:t xml:space="preserve">. Wykonawca będzie uzgadniał z Zarządca obiektu termin wykonywania prac szczególnie uciążliwych </w:t>
      </w:r>
      <w:proofErr w:type="gramStart"/>
      <w:r w:rsidRPr="00381A29">
        <w:t>( hałas</w:t>
      </w:r>
      <w:proofErr w:type="gramEnd"/>
      <w:r w:rsidRPr="00381A29">
        <w:t xml:space="preserve">). </w:t>
      </w:r>
    </w:p>
    <w:p w14:paraId="49C89199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6</w:t>
      </w:r>
      <w:r w:rsidRPr="00381A29">
        <w:t xml:space="preserve">. Wykonawca powinien niezwłocznie poinformować (Inspektora nadzoru inwestorskiego) o problemach technicznych lub okolicznościach, które mogą wpłynąć na jakość robót lub termin zakończenia robót. </w:t>
      </w:r>
    </w:p>
    <w:p w14:paraId="24B13FB9" w14:textId="77777777" w:rsidR="004A3E2F" w:rsidRDefault="00381A29" w:rsidP="004A3E2F">
      <w:pPr>
        <w:ind w:left="283"/>
        <w:jc w:val="both"/>
      </w:pPr>
      <w:r w:rsidRPr="00381A29">
        <w:t>1</w:t>
      </w:r>
      <w:r w:rsidR="004A3E2F">
        <w:t>7</w:t>
      </w:r>
      <w:r w:rsidRPr="00381A29">
        <w:t xml:space="preserve">. Kompletowanie w trakcie realizacji robót wszelkiej dokumentacji zgodnie z przepisami Prawa budowlanego oraz przygotowanie do odbioru końcowego kompletu protokołów niezbędnych przy odbiorze. </w:t>
      </w:r>
    </w:p>
    <w:p w14:paraId="27249110" w14:textId="77777777" w:rsidR="004A3E2F" w:rsidRDefault="004A3E2F" w:rsidP="004A3E2F">
      <w:pPr>
        <w:ind w:left="283"/>
        <w:jc w:val="both"/>
      </w:pPr>
      <w:r>
        <w:t>18</w:t>
      </w:r>
      <w:r w:rsidR="00381A29" w:rsidRPr="00381A29">
        <w:t xml:space="preserve">. Usunięcie wszelkich wad i usterek stwierdzonych przez nadzór inwestorski w trakcie trwania robót w terminie nie dłuższym niż termin technicznie uzasadniony i konieczny do ich usunięcia. </w:t>
      </w:r>
    </w:p>
    <w:p w14:paraId="394FCB7B" w14:textId="77777777" w:rsidR="004A3E2F" w:rsidRDefault="004A3E2F" w:rsidP="004A3E2F">
      <w:pPr>
        <w:ind w:left="283"/>
        <w:jc w:val="both"/>
      </w:pPr>
      <w:r>
        <w:t>19</w:t>
      </w:r>
      <w:r w:rsidR="00381A29" w:rsidRPr="00381A29">
        <w:t xml:space="preserve">. Pełne pokrycie kosztów poboru energii elektrycznej i wody, wywozu gruzu, wywozu i utylizacji materiałów z rozbiórek (Wykonawca we własnym zakresie musi ustalić i uzgodnić z właściwymi organami miejsce na składowisko materiałów z rozbiórki i dostarczyć zamawiającemu dokument potwierdzający przyjęcie materiałów do utylizacji). </w:t>
      </w:r>
    </w:p>
    <w:p w14:paraId="214111FA" w14:textId="77777777" w:rsidR="004A3E2F" w:rsidRDefault="00381A29" w:rsidP="004A3E2F">
      <w:pPr>
        <w:ind w:left="283"/>
        <w:jc w:val="both"/>
      </w:pPr>
      <w:r w:rsidRPr="00381A29">
        <w:t>2</w:t>
      </w:r>
      <w:r w:rsidR="004A3E2F">
        <w:t>0</w:t>
      </w:r>
      <w:r w:rsidRPr="00381A29">
        <w:t xml:space="preserve">. Wykonawca wykona przedmiot umowy z materiałów odpowiadających wymaganiom określonym w art.10 ustawy z dnia 7 lipca 1994 r. Prawo budowlane (tekst jednolity </w:t>
      </w:r>
      <w:proofErr w:type="spellStart"/>
      <w:proofErr w:type="gramStart"/>
      <w:r w:rsidRPr="00381A29">
        <w:t>Dz</w:t>
      </w:r>
      <w:proofErr w:type="spellEnd"/>
      <w:r w:rsidRPr="00381A29">
        <w:t xml:space="preserve"> .</w:t>
      </w:r>
      <w:proofErr w:type="gramEnd"/>
      <w:r w:rsidRPr="00381A29">
        <w:t xml:space="preserve">U. z 2021 r., poz. 2351 ze zm.), </w:t>
      </w:r>
    </w:p>
    <w:p w14:paraId="7C175634" w14:textId="77777777" w:rsidR="004A3E2F" w:rsidRDefault="00381A29" w:rsidP="004A3E2F">
      <w:pPr>
        <w:ind w:left="283"/>
        <w:jc w:val="both"/>
      </w:pPr>
      <w:r w:rsidRPr="00381A29">
        <w:lastRenderedPageBreak/>
        <w:t>2</w:t>
      </w:r>
      <w:r w:rsidR="004A3E2F">
        <w:t>1</w:t>
      </w:r>
      <w:r w:rsidRPr="00381A29">
        <w:t xml:space="preserve">. Wykonawca będzie przestrzegał przepisów prawnych wynikających z następujących ustaw: </w:t>
      </w:r>
    </w:p>
    <w:p w14:paraId="585D48D0" w14:textId="085C6BE3" w:rsidR="004A3E2F" w:rsidRDefault="00381A29" w:rsidP="004A3E2F">
      <w:pPr>
        <w:ind w:left="283"/>
        <w:jc w:val="both"/>
      </w:pPr>
      <w:r w:rsidRPr="00381A29">
        <w:t>• Ustawy z dnia 27</w:t>
      </w:r>
      <w:r w:rsidR="001C7380">
        <w:t xml:space="preserve"> kwietnia </w:t>
      </w:r>
      <w:r w:rsidRPr="00381A29">
        <w:t xml:space="preserve">2001 r. Prawo ochrony środowiska (tekst jednolity Dz.U. z </w:t>
      </w:r>
      <w:r w:rsidR="001C7380" w:rsidRPr="00381A29">
        <w:t>202</w:t>
      </w:r>
      <w:r w:rsidR="001C7380">
        <w:t>5</w:t>
      </w:r>
      <w:r w:rsidR="001C7380" w:rsidRPr="00381A29">
        <w:t xml:space="preserve"> r.</w:t>
      </w:r>
      <w:r w:rsidRPr="00381A29">
        <w:t xml:space="preserve"> poz.</w:t>
      </w:r>
      <w:r w:rsidR="001C7380">
        <w:t xml:space="preserve"> 647</w:t>
      </w:r>
      <w:r w:rsidRPr="00381A29">
        <w:t>)</w:t>
      </w:r>
      <w:r w:rsidR="001C7380">
        <w:t>;</w:t>
      </w:r>
    </w:p>
    <w:p w14:paraId="7B882B37" w14:textId="6CDFACE8" w:rsidR="004A3E2F" w:rsidRDefault="00381A29" w:rsidP="004A3E2F">
      <w:pPr>
        <w:ind w:left="283"/>
        <w:jc w:val="both"/>
      </w:pPr>
      <w:r w:rsidRPr="00381A29">
        <w:t>• Ustawy z dnia 14</w:t>
      </w:r>
      <w:r w:rsidR="001C7380">
        <w:t xml:space="preserve"> grudnia </w:t>
      </w:r>
      <w:r w:rsidRPr="00381A29">
        <w:t>2012 r. o odpadach (tekst jednolity Dz.U. z 202</w:t>
      </w:r>
      <w:r w:rsidR="001C7380">
        <w:t>3</w:t>
      </w:r>
      <w:r w:rsidRPr="00381A29">
        <w:t xml:space="preserve"> r.</w:t>
      </w:r>
      <w:r w:rsidR="001C7380">
        <w:t>, poz. 1587 ze zmianami).</w:t>
      </w:r>
    </w:p>
    <w:p w14:paraId="05A2AF9B" w14:textId="77777777" w:rsidR="004A3E2F" w:rsidRDefault="00381A29" w:rsidP="004A3E2F">
      <w:pPr>
        <w:ind w:left="283"/>
        <w:jc w:val="both"/>
      </w:pPr>
      <w:r w:rsidRPr="00381A29">
        <w:t>2</w:t>
      </w:r>
      <w:r w:rsidR="004A3E2F">
        <w:t>2</w:t>
      </w:r>
      <w:r w:rsidRPr="00381A29">
        <w:t xml:space="preserve">. Wykonawca zabezpieczy drogi prowadzące do placu budowy przed zniszczeniem spowodowanym środkami transportu Wykonawcy lub podwykonawców. </w:t>
      </w:r>
    </w:p>
    <w:p w14:paraId="72D682A3" w14:textId="77777777" w:rsidR="004A3E2F" w:rsidRDefault="00381A29" w:rsidP="004A3E2F">
      <w:pPr>
        <w:ind w:left="283"/>
        <w:jc w:val="both"/>
      </w:pPr>
      <w:r w:rsidRPr="00381A29">
        <w:t>2</w:t>
      </w:r>
      <w:r w:rsidR="004A3E2F">
        <w:t>3</w:t>
      </w:r>
      <w:r w:rsidRPr="00381A29">
        <w:t xml:space="preserve">. Wykonawca usunie ewentualne szkody powstałe w trakcie realizacji przedmiotu umowy z przyczyn leżących po stronie Wykonawcy. </w:t>
      </w:r>
    </w:p>
    <w:p w14:paraId="1877D23F" w14:textId="77777777" w:rsidR="004A3E2F" w:rsidRDefault="004A3E2F" w:rsidP="004A3E2F">
      <w:pPr>
        <w:ind w:left="283"/>
        <w:jc w:val="both"/>
      </w:pPr>
      <w:r>
        <w:t>24</w:t>
      </w:r>
      <w:r w:rsidR="00381A29" w:rsidRPr="00381A29">
        <w:t xml:space="preserve">. Wykonawca będzie dbał o porządek na terenie robót, utrzymywał teren robót w należytym stanie i porządku oraz sukcesywnie wywoził z terenu budowy materiały z rozbiórek. </w:t>
      </w:r>
    </w:p>
    <w:p w14:paraId="614C4589" w14:textId="77777777" w:rsidR="004A3E2F" w:rsidRDefault="004A3E2F" w:rsidP="004A3E2F">
      <w:pPr>
        <w:ind w:left="283"/>
        <w:jc w:val="both"/>
      </w:pPr>
      <w:r>
        <w:t>25</w:t>
      </w:r>
      <w:r w:rsidR="00381A29" w:rsidRPr="00381A29">
        <w:t xml:space="preserve">. Wykonawca będzie informował Zamawiającego w okresie trwania umowy i w okresie gwarancyjnym o każdorazowej zmianie: adresu siedziby biura, osób uprawnionych do reprezentacji, jak również likwidacji oraz upadłości; zawiadomienie należy dostarczyć listem poleconym na adres Zamawiającego w terminie 7 dni od daty zaistnienia danego zdarzenia. </w:t>
      </w:r>
    </w:p>
    <w:p w14:paraId="74CC64B9" w14:textId="77777777" w:rsidR="004A3E2F" w:rsidRDefault="004A3E2F" w:rsidP="004A3E2F">
      <w:pPr>
        <w:ind w:left="283"/>
        <w:jc w:val="both"/>
      </w:pPr>
      <w:r>
        <w:t>26</w:t>
      </w:r>
      <w:r w:rsidR="00381A29" w:rsidRPr="00381A29">
        <w:t xml:space="preserve">. Wykonawca będzie przestrzegał terminowego wykonania i przekazania do eksploatacji przedmiotu umowy, zgodnie z wymogami prawa budowlanego wraz z wszelkimi dokumentami umożliwiającymi dopuszczenie obiektu do użytkowania zgodnie z jego przeznaczeniem. </w:t>
      </w:r>
    </w:p>
    <w:p w14:paraId="38DA9BD8" w14:textId="08093828" w:rsidR="004A3E2F" w:rsidRPr="001C7380" w:rsidRDefault="00381A29" w:rsidP="004A3E2F">
      <w:pPr>
        <w:ind w:left="567" w:hanging="567"/>
        <w:jc w:val="both"/>
        <w:rPr>
          <w:b/>
          <w:bCs/>
        </w:rPr>
      </w:pPr>
      <w:r w:rsidRPr="001C7380">
        <w:rPr>
          <w:b/>
          <w:bCs/>
        </w:rPr>
        <w:t xml:space="preserve">VII. </w:t>
      </w:r>
      <w:r w:rsidR="004A3E2F" w:rsidRPr="001C7380">
        <w:rPr>
          <w:b/>
          <w:bCs/>
        </w:rPr>
        <w:tab/>
      </w:r>
      <w:r w:rsidRPr="001C7380">
        <w:rPr>
          <w:b/>
          <w:bCs/>
        </w:rPr>
        <w:t xml:space="preserve">OBOWIĄZKI ZAMAWIAJĄCEGO </w:t>
      </w:r>
    </w:p>
    <w:p w14:paraId="75E45175" w14:textId="77777777" w:rsidR="004A3E2F" w:rsidRDefault="00381A29" w:rsidP="004A3E2F">
      <w:pPr>
        <w:ind w:left="283"/>
        <w:jc w:val="both"/>
      </w:pPr>
      <w:r w:rsidRPr="00381A29">
        <w:t xml:space="preserve">1. przekazanie placu budowy, </w:t>
      </w:r>
    </w:p>
    <w:p w14:paraId="09527707" w14:textId="77777777" w:rsidR="004A3E2F" w:rsidRDefault="004A3E2F" w:rsidP="004A3E2F">
      <w:pPr>
        <w:ind w:left="283"/>
        <w:jc w:val="both"/>
      </w:pPr>
      <w:r>
        <w:t>2</w:t>
      </w:r>
      <w:r w:rsidR="00381A29" w:rsidRPr="00381A29">
        <w:t xml:space="preserve">. zapewnienie nadzoru inwestorskiego, a w razie potrzeby autorskiego, </w:t>
      </w:r>
    </w:p>
    <w:p w14:paraId="4EBC127B" w14:textId="77777777" w:rsidR="004A3E2F" w:rsidRDefault="004A3E2F" w:rsidP="004A3E2F">
      <w:pPr>
        <w:ind w:left="283"/>
        <w:jc w:val="both"/>
      </w:pPr>
      <w:r>
        <w:t>3</w:t>
      </w:r>
      <w:r w:rsidR="00381A29" w:rsidRPr="00381A29">
        <w:t xml:space="preserve">. odbiór robót zanikowych i ulegających zakryciu, </w:t>
      </w:r>
    </w:p>
    <w:p w14:paraId="30C25F63" w14:textId="77777777" w:rsidR="004A3E2F" w:rsidRDefault="004A3E2F" w:rsidP="004A3E2F">
      <w:pPr>
        <w:ind w:left="283"/>
        <w:jc w:val="both"/>
      </w:pPr>
      <w:r>
        <w:t>4</w:t>
      </w:r>
      <w:r w:rsidR="00381A29" w:rsidRPr="00381A29">
        <w:t xml:space="preserve">. odbiór częściowy i końcowy przedmiotu umowy, </w:t>
      </w:r>
    </w:p>
    <w:p w14:paraId="42D6A268" w14:textId="77777777" w:rsidR="004A3E2F" w:rsidRDefault="004A3E2F" w:rsidP="004A3E2F">
      <w:pPr>
        <w:ind w:left="283"/>
        <w:jc w:val="both"/>
      </w:pPr>
      <w:r>
        <w:t>5</w:t>
      </w:r>
      <w:r w:rsidR="00381A29" w:rsidRPr="00381A29">
        <w:t>. pełne sfinansowanie zadania poprzez realizację faktur</w:t>
      </w:r>
    </w:p>
    <w:p w14:paraId="353902A5" w14:textId="77777777" w:rsidR="001C199D" w:rsidRPr="001C7380" w:rsidRDefault="00381A29" w:rsidP="004A3E2F">
      <w:pPr>
        <w:ind w:left="567" w:hanging="567"/>
        <w:jc w:val="both"/>
        <w:rPr>
          <w:b/>
          <w:bCs/>
        </w:rPr>
      </w:pPr>
      <w:r w:rsidRPr="001C7380">
        <w:rPr>
          <w:b/>
          <w:bCs/>
        </w:rPr>
        <w:t xml:space="preserve">VIII. WYTYCZNE OGÓLNE I UWAGI KOŃCOWE </w:t>
      </w:r>
    </w:p>
    <w:p w14:paraId="2FFBECDC" w14:textId="77777777" w:rsidR="001C199D" w:rsidRDefault="00381A29" w:rsidP="001C199D">
      <w:pPr>
        <w:ind w:left="284"/>
        <w:jc w:val="both"/>
      </w:pPr>
      <w:r w:rsidRPr="00381A29">
        <w:t xml:space="preserve">1. Zamawiający zaleca dokonanie wizji lokalnej przez Wykonawcę w terenie objętym przedmiotem zamówienia oraz przeprowadzenie szczegółowej i wnikliwej analizy w celu uniknięcia nieprawidłowości w wycenie kosztów robót. </w:t>
      </w:r>
    </w:p>
    <w:p w14:paraId="017F15D3" w14:textId="6AFD1B9A" w:rsidR="001C199D" w:rsidRDefault="00381A29" w:rsidP="001C199D">
      <w:pPr>
        <w:ind w:left="284"/>
        <w:jc w:val="both"/>
      </w:pPr>
      <w:r w:rsidRPr="00381A29">
        <w:t xml:space="preserve">2. </w:t>
      </w:r>
      <w:r w:rsidR="001C7380">
        <w:t xml:space="preserve">Przed podpisaniem umowy na wykonanie przedmiotowego zamówienia, </w:t>
      </w:r>
      <w:r w:rsidRPr="00381A29">
        <w:t xml:space="preserve">Wykonawca winien opracować kosztorys ofertowy metodą szczegółową zgodnie ze stosownymi zapisami w Specyfikacji Warunków Zamówienia w oparciu o "Polskie standardy kosztorysowania robót budowlanych" wydanie Stowarzyszenia Kosztorysantów Budowlanych z 2017 r. </w:t>
      </w:r>
    </w:p>
    <w:p w14:paraId="37585968" w14:textId="50E39301" w:rsidR="001C199D" w:rsidRDefault="00381A29" w:rsidP="001C199D">
      <w:pPr>
        <w:ind w:left="284"/>
        <w:jc w:val="both"/>
      </w:pPr>
      <w:r w:rsidRPr="00381A29">
        <w:t xml:space="preserve">3. W </w:t>
      </w:r>
      <w:r w:rsidR="001C7380" w:rsidRPr="00381A29">
        <w:t>przedmiarze</w:t>
      </w:r>
      <w:r w:rsidRPr="00381A29">
        <w:t xml:space="preserve"> ani kosztorysie ofertowym, zgodnie z przytoczoną wyżej metodą kosztorysowania, nie należy ujmować i wyceniać robót tymczasowych jako wydzielonych pozycji. Nie będą one oddzielnie opłacane przez Zamawiającego, a koszt ich wykonania powinien być uwzględniony w cenach robót podstawowych (koszty pośrednie Wykonawcy). </w:t>
      </w:r>
    </w:p>
    <w:p w14:paraId="3F581A4F" w14:textId="50512E48" w:rsidR="001C199D" w:rsidRDefault="00381A29" w:rsidP="001C199D">
      <w:pPr>
        <w:ind w:left="284"/>
        <w:jc w:val="both"/>
      </w:pPr>
      <w:r w:rsidRPr="00381A29">
        <w:lastRenderedPageBreak/>
        <w:t xml:space="preserve">4. W </w:t>
      </w:r>
      <w:r w:rsidR="001C7380" w:rsidRPr="00381A29">
        <w:t>przedmiarze</w:t>
      </w:r>
      <w:r w:rsidRPr="00381A29">
        <w:t xml:space="preserve"> ani kosztorysie ofertowym nie należy ujmować i wyceniać prac towarzyszących. </w:t>
      </w:r>
    </w:p>
    <w:p w14:paraId="4B94CE6C" w14:textId="2CF14A24" w:rsidR="001C199D" w:rsidRDefault="00381A29" w:rsidP="001C199D">
      <w:pPr>
        <w:ind w:left="284"/>
        <w:jc w:val="both"/>
      </w:pPr>
      <w:r w:rsidRPr="00381A29">
        <w:t xml:space="preserve">5. Podstawą skalkulowania ceny za roboty budowlane ma być przedmiar robót opracowany przez Wykonawcę, sporządzony w oparciu o opis przedmiotu zamówienia oraz zalecaną wizję lokalną w terenie. Zamawiający dodatkowo przekazuje Wykonawcy przedmiary robót, z zastrzeżeniem, że stanowią one jedynie podstawę informacyjną, a nie są obligatoryjne ani w zakresie przyjętych tam podstaw wycen ani ilości wykazanych robót. Oznacza to, że Wykonawca sporządza przedmiar robót wg. własnego uznania i dokonuje całościowej wyceny przedmiotu zamówienia na roboty określone w opisie przedmiotu zamówienia, na własną odpowiedzialność i ryzyko w oparciu o załączoną do SWZ dokumentację projektową i opis przedmiotu zamówienia oraz wizję lokalną w terenie. </w:t>
      </w:r>
    </w:p>
    <w:p w14:paraId="468A4687" w14:textId="77777777" w:rsidR="001C199D" w:rsidRDefault="00381A29" w:rsidP="001C199D">
      <w:pPr>
        <w:ind w:left="284"/>
        <w:jc w:val="both"/>
      </w:pPr>
      <w:r w:rsidRPr="00381A29">
        <w:t xml:space="preserve">6. W wycenie przedmiotu zamówienia należy uwzględnić wszystkie elementy inflacyjne w okresie realizacji przedmiotu umowy oraz uwzględnić wszystkie prace i czynności, które są niezbędne do należytego wykonania zadania i osiągnięcia zakładanych parametrów technicznych. </w:t>
      </w:r>
    </w:p>
    <w:p w14:paraId="142D09F6" w14:textId="77777777" w:rsidR="001C199D" w:rsidRDefault="00381A29" w:rsidP="001C199D">
      <w:pPr>
        <w:ind w:left="284"/>
        <w:jc w:val="both"/>
      </w:pPr>
      <w:r w:rsidRPr="00381A29">
        <w:t xml:space="preserve">7. Wycena przedmiotu zamówienia musi objąć wszystkie roboty budowlano-montażowe zawarte w niniejszym zamówieniu, jak również opłaty wszystkich świadczeń na rzecz usługodawców (opłaty za wodę, energię, wywóz gruzu i utylizację ewentualnych materiałów z rozbiórek, itp.), koszt ubezpieczenia, należne podatki oraz elementy niezbędne do wykonania robót, a nie pozostające trwale po zakończeniu budowy. </w:t>
      </w:r>
    </w:p>
    <w:p w14:paraId="28CB6BE5" w14:textId="77777777" w:rsidR="001C199D" w:rsidRDefault="00381A29" w:rsidP="001C199D">
      <w:pPr>
        <w:ind w:left="284"/>
        <w:jc w:val="both"/>
      </w:pPr>
      <w:r w:rsidRPr="00381A29">
        <w:t xml:space="preserve">8. Niedoszacowanie, pominięcie oraz brak rozpoznania zakresu przedmiotu umowy nie może być podstawą do żądania zmiany wynagrodzenia umownego ustalonego na podstawie złożonej w postępowaniu przetargowym oferty. </w:t>
      </w:r>
    </w:p>
    <w:p w14:paraId="06936338" w14:textId="77777777" w:rsidR="001C199D" w:rsidRDefault="00381A29" w:rsidP="001C199D">
      <w:pPr>
        <w:ind w:left="284"/>
        <w:jc w:val="both"/>
      </w:pPr>
      <w:r w:rsidRPr="00381A29">
        <w:t xml:space="preserve">9. Wszystkie jednostkowe ceny materiałów (dotyczy to również tzw. materiałów masowych) w kosztorysie ofertowym należy przyjmować jako ceny ich nabycia tzn. z kosztami zakupu (czyli wraz z kosztami transportu zewnętrznego tych materiałów). Nie należy w kosztorysie ofertowym wyceniać w oddzielnych pozycjach kosztów dowozu tych materiałów z miejsc ich zakupu. </w:t>
      </w:r>
    </w:p>
    <w:p w14:paraId="094FCCAF" w14:textId="1EF70BFB" w:rsidR="00381A29" w:rsidRDefault="00381A29" w:rsidP="001C199D">
      <w:pPr>
        <w:ind w:left="284"/>
        <w:jc w:val="both"/>
      </w:pPr>
      <w:r w:rsidRPr="00381A29">
        <w:t>10. W przypadku wątpliwości lub niejasności, co do zakresu realizowanego zadania, należy kierować do Zamawiającego zapytania przed wyznaczonym terminem otwarcia ofert</w:t>
      </w:r>
    </w:p>
    <w:sectPr w:rsidR="00381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D85FE" w14:textId="77777777" w:rsidR="008C25FC" w:rsidRDefault="008C25FC" w:rsidP="004A3E2F">
      <w:pPr>
        <w:spacing w:after="0" w:line="240" w:lineRule="auto"/>
      </w:pPr>
      <w:r>
        <w:separator/>
      </w:r>
    </w:p>
  </w:endnote>
  <w:endnote w:type="continuationSeparator" w:id="0">
    <w:p w14:paraId="59976877" w14:textId="77777777" w:rsidR="008C25FC" w:rsidRDefault="008C25FC" w:rsidP="004A3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53F7A" w14:textId="77777777" w:rsidR="008C25FC" w:rsidRDefault="008C25FC" w:rsidP="004A3E2F">
      <w:pPr>
        <w:spacing w:after="0" w:line="240" w:lineRule="auto"/>
      </w:pPr>
      <w:r>
        <w:separator/>
      </w:r>
    </w:p>
  </w:footnote>
  <w:footnote w:type="continuationSeparator" w:id="0">
    <w:p w14:paraId="45D4D945" w14:textId="77777777" w:rsidR="008C25FC" w:rsidRDefault="008C25FC" w:rsidP="004A3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375E6"/>
    <w:multiLevelType w:val="hybridMultilevel"/>
    <w:tmpl w:val="8C5C236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960FC8"/>
    <w:multiLevelType w:val="multilevel"/>
    <w:tmpl w:val="2D8A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F43DA4"/>
    <w:multiLevelType w:val="hybridMultilevel"/>
    <w:tmpl w:val="30D485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D6964"/>
    <w:multiLevelType w:val="hybridMultilevel"/>
    <w:tmpl w:val="153E3AE6"/>
    <w:lvl w:ilvl="0" w:tplc="DE6A3F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E15A6"/>
    <w:multiLevelType w:val="hybridMultilevel"/>
    <w:tmpl w:val="913A0A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146E9"/>
    <w:multiLevelType w:val="hybridMultilevel"/>
    <w:tmpl w:val="1C08A2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064382">
    <w:abstractNumId w:val="4"/>
  </w:num>
  <w:num w:numId="2" w16cid:durableId="413013405">
    <w:abstractNumId w:val="3"/>
  </w:num>
  <w:num w:numId="3" w16cid:durableId="998196102">
    <w:abstractNumId w:val="2"/>
  </w:num>
  <w:num w:numId="4" w16cid:durableId="1525241464">
    <w:abstractNumId w:val="0"/>
  </w:num>
  <w:num w:numId="5" w16cid:durableId="13070206">
    <w:abstractNumId w:val="1"/>
  </w:num>
  <w:num w:numId="6" w16cid:durableId="1443574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D4"/>
    <w:rsid w:val="000E0B0D"/>
    <w:rsid w:val="001059F9"/>
    <w:rsid w:val="001C199D"/>
    <w:rsid w:val="001C7380"/>
    <w:rsid w:val="001D36D9"/>
    <w:rsid w:val="0036661D"/>
    <w:rsid w:val="00381A29"/>
    <w:rsid w:val="004A3E2F"/>
    <w:rsid w:val="007640B2"/>
    <w:rsid w:val="008150F7"/>
    <w:rsid w:val="008C25FC"/>
    <w:rsid w:val="00A461D4"/>
    <w:rsid w:val="00A56D2B"/>
    <w:rsid w:val="00A921AA"/>
    <w:rsid w:val="00BD5E61"/>
    <w:rsid w:val="00C570CF"/>
    <w:rsid w:val="00C5787B"/>
    <w:rsid w:val="00EB2F92"/>
    <w:rsid w:val="00E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E5940"/>
  <w15:chartTrackingRefBased/>
  <w15:docId w15:val="{08942B16-42D7-4FF4-A63F-26D8EEDC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61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1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1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1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1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1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1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1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1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1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1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1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1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1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1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1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1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1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1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1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1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1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1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1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1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1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1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1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E2F"/>
  </w:style>
  <w:style w:type="paragraph" w:styleId="Stopka">
    <w:name w:val="footer"/>
    <w:basedOn w:val="Normalny"/>
    <w:link w:val="StopkaZnak"/>
    <w:uiPriority w:val="99"/>
    <w:unhideWhenUsed/>
    <w:rsid w:val="004A3E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2375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Wiśniewski</dc:creator>
  <cp:keywords/>
  <dc:description/>
  <cp:lastModifiedBy>mec. Paweł Nowicki</cp:lastModifiedBy>
  <cp:revision>4</cp:revision>
  <dcterms:created xsi:type="dcterms:W3CDTF">2025-07-15T06:38:00Z</dcterms:created>
  <dcterms:modified xsi:type="dcterms:W3CDTF">2025-07-15T07:12:00Z</dcterms:modified>
</cp:coreProperties>
</file>